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79D7" w14:textId="6FB8AA2A" w:rsidR="002F6111" w:rsidRPr="002F6111" w:rsidRDefault="002F6111" w:rsidP="002F6111">
      <w:pPr>
        <w:shd w:val="clear" w:color="auto" w:fill="FFFFFF"/>
        <w:spacing w:before="100" w:beforeAutospacing="1" w:after="100" w:afterAutospacing="1"/>
        <w:outlineLvl w:val="0"/>
        <w:rPr>
          <w:rFonts w:ascii="Viga" w:eastAsia="Times New Roman" w:hAnsi="Viga" w:cs="Times New Roman"/>
          <w:color w:val="192032"/>
          <w:kern w:val="36"/>
          <w:sz w:val="41"/>
          <w:szCs w:val="41"/>
        </w:rPr>
      </w:pPr>
      <w:r w:rsidRPr="002F6111">
        <w:rPr>
          <w:rFonts w:ascii="Viga" w:eastAsia="Times New Roman" w:hAnsi="Viga" w:cs="Times New Roman"/>
          <w:color w:val="192032"/>
          <w:kern w:val="36"/>
          <w:sz w:val="41"/>
          <w:szCs w:val="41"/>
        </w:rPr>
        <w:t>Gregg Riddle Memorial Scholarship 202</w:t>
      </w:r>
      <w:r w:rsidR="002D5F16">
        <w:rPr>
          <w:rFonts w:ascii="Viga" w:eastAsia="Times New Roman" w:hAnsi="Viga" w:cs="Times New Roman"/>
          <w:color w:val="192032"/>
          <w:kern w:val="36"/>
          <w:sz w:val="41"/>
          <w:szCs w:val="41"/>
        </w:rPr>
        <w:t>3</w:t>
      </w:r>
    </w:p>
    <w:p w14:paraId="2CFA0646" w14:textId="77777777" w:rsidR="002F6111" w:rsidRPr="002F6111" w:rsidRDefault="002F6111" w:rsidP="002F6111">
      <w:pPr>
        <w:shd w:val="clear" w:color="auto" w:fill="FFFFFF"/>
        <w:rPr>
          <w:rFonts w:ascii="Muli" w:eastAsia="Times New Roman" w:hAnsi="Muli" w:cs="Times New Roman"/>
          <w:color w:val="444444"/>
        </w:rPr>
      </w:pPr>
      <w:r w:rsidRPr="002F6111">
        <w:rPr>
          <w:rFonts w:ascii="Muli" w:eastAsia="Times New Roman" w:hAnsi="Muli" w:cs="Times New Roman"/>
          <w:color w:val="444444"/>
        </w:rPr>
        <w:t>PSAP Concepts and Solutions, LLC (PCS) established a scholarship fund in honor of one of our partners and friend, Gregg Riddle, RPL, ENP who passed away after a courageous battle with cancer in 2014. A state, national and international trade association officer, Gregg heralded the importance of continuing education and participation in 9-1-1 conferences, chapter activities, industry committees for professional growth and the joint efforts of APCO and NENA.</w:t>
      </w:r>
      <w:r w:rsidRPr="002F6111">
        <w:rPr>
          <w:rFonts w:ascii="Muli" w:eastAsia="Times New Roman" w:hAnsi="Muli" w:cs="Times New Roman"/>
          <w:color w:val="444444"/>
        </w:rPr>
        <w:br/>
      </w:r>
      <w:r w:rsidRPr="002F6111">
        <w:rPr>
          <w:rFonts w:ascii="Muli" w:eastAsia="Times New Roman" w:hAnsi="Muli" w:cs="Times New Roman"/>
          <w:color w:val="444444"/>
        </w:rPr>
        <w:br/>
        <w:t>In recognition of Gregg's honor, legacy of 9-1-1 and passion for the importance of ongoing industry involvement and professional development PCS, Illinois APCO and Illinois NENA have established the Gregg Riddle Memorial Scholarship ("GRMS"). PCS believes, as did Gregg, that there are individual members of both organizations who would benefit from the exposure gained by attending the Annual Illinois IPSTA 9-1-1 Conference. The GRMS is intended to facilitate that attendance.</w:t>
      </w:r>
      <w:r w:rsidRPr="002F6111">
        <w:rPr>
          <w:rFonts w:ascii="Muli" w:eastAsia="Times New Roman" w:hAnsi="Muli" w:cs="Times New Roman"/>
          <w:color w:val="444444"/>
        </w:rPr>
        <w:br/>
      </w:r>
      <w:r w:rsidRPr="002F6111">
        <w:rPr>
          <w:rFonts w:ascii="Muli" w:eastAsia="Times New Roman" w:hAnsi="Muli" w:cs="Times New Roman"/>
          <w:color w:val="444444"/>
        </w:rPr>
        <w:br/>
      </w:r>
    </w:p>
    <w:p w14:paraId="0ECF64C1" w14:textId="77777777" w:rsidR="002F6111" w:rsidRPr="002F6111" w:rsidRDefault="002F6111" w:rsidP="002F6111">
      <w:pPr>
        <w:shd w:val="clear" w:color="auto" w:fill="FFFFFF"/>
        <w:outlineLvl w:val="2"/>
        <w:rPr>
          <w:rFonts w:ascii="Muli" w:eastAsia="Times New Roman" w:hAnsi="Muli" w:cs="Times New Roman"/>
          <w:b/>
          <w:bCs/>
          <w:color w:val="454545"/>
          <w:sz w:val="24"/>
          <w:szCs w:val="24"/>
        </w:rPr>
      </w:pPr>
      <w:r w:rsidRPr="002F6111">
        <w:rPr>
          <w:rFonts w:ascii="Muli" w:eastAsia="Times New Roman" w:hAnsi="Muli" w:cs="Times New Roman"/>
          <w:b/>
          <w:bCs/>
          <w:color w:val="454545"/>
          <w:sz w:val="24"/>
          <w:szCs w:val="24"/>
        </w:rPr>
        <w:t>GRMS Application and Award Process:</w:t>
      </w:r>
    </w:p>
    <w:p w14:paraId="4558F1DE" w14:textId="2238ADED" w:rsidR="002F6111" w:rsidRPr="002F6111" w:rsidRDefault="002F6111" w:rsidP="002F6111">
      <w:pPr>
        <w:shd w:val="clear" w:color="auto" w:fill="FFFFFF"/>
        <w:rPr>
          <w:rFonts w:ascii="Muli" w:eastAsia="Times New Roman" w:hAnsi="Muli" w:cs="Times New Roman"/>
          <w:color w:val="444444"/>
        </w:rPr>
      </w:pPr>
      <w:r w:rsidRPr="002F6111">
        <w:rPr>
          <w:rFonts w:ascii="Muli" w:eastAsia="Times New Roman" w:hAnsi="Muli" w:cs="Times New Roman"/>
          <w:color w:val="444444"/>
        </w:rPr>
        <w:br/>
        <w:t>PCS suggests that the GRMS be awarded to two members of IL APCO and/or IL NENA who have an active public safety membership category with either of the two associations. The GRMS is awarded to the applicants that submit applications with the best justification supporting the GRMS award.</w:t>
      </w:r>
      <w:r w:rsidRPr="002F6111">
        <w:rPr>
          <w:rFonts w:ascii="Muli" w:eastAsia="Times New Roman" w:hAnsi="Muli" w:cs="Times New Roman"/>
          <w:color w:val="444444"/>
        </w:rPr>
        <w:br/>
      </w:r>
      <w:r w:rsidRPr="002F6111">
        <w:rPr>
          <w:rFonts w:ascii="Muli" w:eastAsia="Times New Roman" w:hAnsi="Muli" w:cs="Times New Roman"/>
          <w:color w:val="444444"/>
        </w:rPr>
        <w:br/>
        <w:t>The application form will be available</w:t>
      </w:r>
      <w:r>
        <w:rPr>
          <w:rFonts w:ascii="Muli" w:eastAsia="Times New Roman" w:hAnsi="Muli" w:cs="Times New Roman"/>
          <w:color w:val="444444"/>
        </w:rPr>
        <w:t xml:space="preserve"> on</w:t>
      </w:r>
      <w:r w:rsidRPr="002F6111">
        <w:rPr>
          <w:rFonts w:ascii="Muli" w:eastAsia="Times New Roman" w:hAnsi="Muli" w:cs="Times New Roman"/>
          <w:color w:val="444444"/>
        </w:rPr>
        <w:t xml:space="preserve"> the IL NENA and IL APCO websites starting in July of 202</w:t>
      </w:r>
      <w:r w:rsidR="002D5F16">
        <w:rPr>
          <w:rFonts w:ascii="Muli" w:eastAsia="Times New Roman" w:hAnsi="Muli" w:cs="Times New Roman"/>
          <w:color w:val="444444"/>
        </w:rPr>
        <w:t>3</w:t>
      </w:r>
      <w:r w:rsidRPr="002F6111">
        <w:rPr>
          <w:rFonts w:ascii="Muli" w:eastAsia="Times New Roman" w:hAnsi="Muli" w:cs="Times New Roman"/>
          <w:color w:val="444444"/>
        </w:rPr>
        <w:t xml:space="preserve"> and must be post marked by August 15th, 202</w:t>
      </w:r>
      <w:r w:rsidR="002D5F16">
        <w:rPr>
          <w:rFonts w:ascii="Muli" w:eastAsia="Times New Roman" w:hAnsi="Muli" w:cs="Times New Roman"/>
          <w:color w:val="444444"/>
        </w:rPr>
        <w:t>3</w:t>
      </w:r>
      <w:r w:rsidRPr="002F6111">
        <w:rPr>
          <w:rFonts w:ascii="Muli" w:eastAsia="Times New Roman" w:hAnsi="Muli" w:cs="Times New Roman"/>
          <w:color w:val="444444"/>
        </w:rPr>
        <w:t>. The award will be granted by August 31st, 202</w:t>
      </w:r>
      <w:r w:rsidR="002D5F16">
        <w:rPr>
          <w:rFonts w:ascii="Muli" w:eastAsia="Times New Roman" w:hAnsi="Muli" w:cs="Times New Roman"/>
          <w:color w:val="444444"/>
        </w:rPr>
        <w:t>3</w:t>
      </w:r>
      <w:r w:rsidRPr="002F6111">
        <w:rPr>
          <w:rFonts w:ascii="Muli" w:eastAsia="Times New Roman" w:hAnsi="Muli" w:cs="Times New Roman"/>
          <w:color w:val="444444"/>
        </w:rPr>
        <w:t>.</w:t>
      </w:r>
      <w:r w:rsidRPr="002F6111">
        <w:rPr>
          <w:rFonts w:ascii="Muli" w:eastAsia="Times New Roman" w:hAnsi="Muli" w:cs="Times New Roman"/>
          <w:color w:val="444444"/>
        </w:rPr>
        <w:br/>
      </w:r>
      <w:r w:rsidRPr="002F6111">
        <w:rPr>
          <w:rFonts w:ascii="Muli" w:eastAsia="Times New Roman" w:hAnsi="Muli" w:cs="Times New Roman"/>
          <w:color w:val="444444"/>
        </w:rPr>
        <w:br/>
        <w:t>Download the application form </w:t>
      </w:r>
      <w:hyperlink r:id="rId5" w:tgtFrame="_blank" w:history="1">
        <w:r w:rsidRPr="002F6111">
          <w:rPr>
            <w:rFonts w:ascii="Muli" w:eastAsia="Times New Roman" w:hAnsi="Muli" w:cs="Times New Roman"/>
            <w:color w:val="790F1E"/>
            <w:u w:val="single"/>
          </w:rPr>
          <w:t>CLICK HERE</w:t>
        </w:r>
      </w:hyperlink>
      <w:r w:rsidRPr="002F6111">
        <w:rPr>
          <w:rFonts w:ascii="Muli" w:eastAsia="Times New Roman" w:hAnsi="Muli" w:cs="Times New Roman"/>
          <w:color w:val="444444"/>
        </w:rPr>
        <w:br/>
      </w:r>
      <w:r w:rsidRPr="002F6111">
        <w:rPr>
          <w:rFonts w:ascii="Muli" w:eastAsia="Times New Roman" w:hAnsi="Muli" w:cs="Times New Roman"/>
          <w:color w:val="444444"/>
        </w:rPr>
        <w:br/>
      </w:r>
    </w:p>
    <w:p w14:paraId="00439C82" w14:textId="77777777" w:rsidR="002F6111" w:rsidRPr="002F6111" w:rsidRDefault="002F6111" w:rsidP="002F6111">
      <w:pPr>
        <w:shd w:val="clear" w:color="auto" w:fill="FFFFFF"/>
        <w:outlineLvl w:val="2"/>
        <w:rPr>
          <w:rFonts w:ascii="Muli" w:eastAsia="Times New Roman" w:hAnsi="Muli" w:cs="Times New Roman"/>
          <w:b/>
          <w:bCs/>
          <w:color w:val="454545"/>
          <w:sz w:val="24"/>
          <w:szCs w:val="24"/>
        </w:rPr>
      </w:pPr>
      <w:r w:rsidRPr="002F6111">
        <w:rPr>
          <w:rFonts w:ascii="Muli" w:eastAsia="Times New Roman" w:hAnsi="Muli" w:cs="Times New Roman"/>
          <w:b/>
          <w:bCs/>
          <w:color w:val="454545"/>
          <w:sz w:val="24"/>
          <w:szCs w:val="24"/>
        </w:rPr>
        <w:t>Frequently Asked Questions: </w:t>
      </w:r>
    </w:p>
    <w:p w14:paraId="3CD7C5F3" w14:textId="4970233F" w:rsidR="002F6111" w:rsidRPr="002F6111" w:rsidRDefault="002F6111" w:rsidP="002F6111">
      <w:pPr>
        <w:shd w:val="clear" w:color="auto" w:fill="FFFFFF"/>
        <w:rPr>
          <w:rFonts w:ascii="Muli" w:eastAsia="Times New Roman" w:hAnsi="Muli" w:cs="Times New Roman"/>
          <w:color w:val="444444"/>
        </w:rPr>
      </w:pPr>
      <w:r w:rsidRPr="002F6111">
        <w:rPr>
          <w:rFonts w:ascii="Muli" w:eastAsia="Times New Roman" w:hAnsi="Muli" w:cs="Times New Roman"/>
          <w:color w:val="444444"/>
        </w:rPr>
        <w:br/>
        <w:t>1. What information do I need to send with the application and written narrative?</w:t>
      </w:r>
      <w:r w:rsidRPr="002F6111">
        <w:rPr>
          <w:rFonts w:ascii="Muli" w:eastAsia="Times New Roman" w:hAnsi="Muli" w:cs="Times New Roman"/>
          <w:color w:val="444444"/>
        </w:rPr>
        <w:br/>
        <w:t>You must make sure that your written narrative also covers your career goals and how attending the IPSTA conference would enhance those goals. Make sure to follow these guidelines, or you will be disqualified:</w:t>
      </w:r>
      <w:r w:rsidRPr="002F6111">
        <w:rPr>
          <w:rFonts w:ascii="Muli" w:eastAsia="Times New Roman" w:hAnsi="Muli" w:cs="Times New Roman"/>
          <w:color w:val="444444"/>
        </w:rPr>
        <w:br/>
      </w:r>
      <w:r w:rsidRPr="002F6111">
        <w:rPr>
          <w:rFonts w:ascii="inherit" w:eastAsia="Times New Roman" w:hAnsi="inherit" w:cs="Times New Roman"/>
          <w:color w:val="444444"/>
          <w:bdr w:val="none" w:sz="0" w:space="0" w:color="auto" w:frame="1"/>
        </w:rPr>
        <w:t xml:space="preserve"> </w:t>
      </w:r>
      <w:r w:rsidRPr="002F6111">
        <w:rPr>
          <w:rFonts w:ascii="Muli" w:eastAsia="Times New Roman" w:hAnsi="Muli" w:cs="Times New Roman"/>
          <w:color w:val="444444"/>
        </w:rPr>
        <w:t>• The application must be filled out entirely</w:t>
      </w:r>
      <w:r w:rsidRPr="002F6111">
        <w:rPr>
          <w:rFonts w:ascii="Muli" w:eastAsia="Times New Roman" w:hAnsi="Muli" w:cs="Times New Roman"/>
          <w:color w:val="444444"/>
        </w:rPr>
        <w:br/>
      </w:r>
      <w:r w:rsidRPr="002F6111">
        <w:rPr>
          <w:rFonts w:ascii="inherit" w:eastAsia="Times New Roman" w:hAnsi="inherit" w:cs="Times New Roman"/>
          <w:color w:val="444444"/>
          <w:bdr w:val="none" w:sz="0" w:space="0" w:color="auto" w:frame="1"/>
        </w:rPr>
        <w:t xml:space="preserve"> </w:t>
      </w:r>
      <w:r w:rsidRPr="002F6111">
        <w:rPr>
          <w:rFonts w:ascii="Muli" w:eastAsia="Times New Roman" w:hAnsi="Muli" w:cs="Times New Roman"/>
          <w:color w:val="444444"/>
        </w:rPr>
        <w:t>• Submit a resume</w:t>
      </w:r>
      <w:r w:rsidRPr="002F6111">
        <w:rPr>
          <w:rFonts w:ascii="Muli" w:eastAsia="Times New Roman" w:hAnsi="Muli" w:cs="Times New Roman"/>
          <w:color w:val="444444"/>
        </w:rPr>
        <w:br/>
      </w:r>
      <w:r w:rsidRPr="002F6111">
        <w:rPr>
          <w:rFonts w:ascii="inherit" w:eastAsia="Times New Roman" w:hAnsi="inherit" w:cs="Times New Roman"/>
          <w:color w:val="444444"/>
          <w:bdr w:val="none" w:sz="0" w:space="0" w:color="auto" w:frame="1"/>
        </w:rPr>
        <w:t xml:space="preserve"> </w:t>
      </w:r>
      <w:r w:rsidRPr="002F6111">
        <w:rPr>
          <w:rFonts w:ascii="Muli" w:eastAsia="Times New Roman" w:hAnsi="Muli" w:cs="Times New Roman"/>
          <w:color w:val="444444"/>
        </w:rPr>
        <w:t>• A letter of recommendation is needed from your employer, and the writer must fully disclose their relationship to the applicant.</w:t>
      </w:r>
      <w:r w:rsidRPr="002F6111">
        <w:rPr>
          <w:rFonts w:ascii="Muli" w:eastAsia="Times New Roman" w:hAnsi="Muli" w:cs="Times New Roman"/>
          <w:color w:val="444444"/>
        </w:rPr>
        <w:br/>
      </w:r>
      <w:r w:rsidRPr="002F6111">
        <w:rPr>
          <w:rFonts w:ascii="Muli" w:eastAsia="Times New Roman" w:hAnsi="Muli" w:cs="Times New Roman"/>
          <w:color w:val="444444"/>
        </w:rPr>
        <w:br/>
        <w:t>2. Who is eligible to receive this scholarship? This scholarship is open to all current NENA and APCO chapter members, who have at least one full year of membership (prior to the date of the scholarship application).</w:t>
      </w:r>
      <w:r w:rsidRPr="002F6111">
        <w:rPr>
          <w:rFonts w:ascii="Muli" w:eastAsia="Times New Roman" w:hAnsi="Muli" w:cs="Times New Roman"/>
          <w:color w:val="444444"/>
        </w:rPr>
        <w:br/>
      </w:r>
      <w:r w:rsidRPr="002F6111">
        <w:rPr>
          <w:rFonts w:ascii="Muli" w:eastAsia="Times New Roman" w:hAnsi="Muli" w:cs="Times New Roman"/>
          <w:color w:val="444444"/>
        </w:rPr>
        <w:br/>
        <w:t xml:space="preserve">3. How much is the scholarship? The scholarship amount may vary from year to year, but the amount of the scholarship for </w:t>
      </w:r>
      <w:r>
        <w:rPr>
          <w:rFonts w:ascii="Muli" w:eastAsia="Times New Roman" w:hAnsi="Muli" w:cs="Times New Roman"/>
          <w:color w:val="444444"/>
        </w:rPr>
        <w:t>2022</w:t>
      </w:r>
      <w:r w:rsidRPr="002F6111">
        <w:rPr>
          <w:rFonts w:ascii="Muli" w:eastAsia="Times New Roman" w:hAnsi="Muli" w:cs="Times New Roman"/>
          <w:color w:val="444444"/>
        </w:rPr>
        <w:t xml:space="preserve"> will cover the hotel, conference registration and travel at IRS mileage rate.</w:t>
      </w:r>
      <w:r w:rsidRPr="002F6111">
        <w:rPr>
          <w:rFonts w:ascii="Muli" w:eastAsia="Times New Roman" w:hAnsi="Muli" w:cs="Times New Roman"/>
          <w:color w:val="444444"/>
        </w:rPr>
        <w:br/>
      </w:r>
      <w:r w:rsidRPr="002F6111">
        <w:rPr>
          <w:rFonts w:ascii="Muli" w:eastAsia="Times New Roman" w:hAnsi="Muli" w:cs="Times New Roman"/>
          <w:color w:val="444444"/>
        </w:rPr>
        <w:br/>
        <w:t>4. </w:t>
      </w:r>
      <w:r w:rsidRPr="002F6111">
        <w:rPr>
          <w:rFonts w:ascii="Muli" w:eastAsia="Times New Roman" w:hAnsi="Muli" w:cs="Times New Roman"/>
          <w:b/>
          <w:bCs/>
          <w:color w:val="444444"/>
        </w:rPr>
        <w:t xml:space="preserve">How can I apply for this scholarship? Print the application form, fill it out, add the required attachments and return it to John Kelly, 1804 North </w:t>
      </w:r>
      <w:proofErr w:type="spellStart"/>
      <w:r w:rsidRPr="002F6111">
        <w:rPr>
          <w:rFonts w:ascii="Muli" w:eastAsia="Times New Roman" w:hAnsi="Muli" w:cs="Times New Roman"/>
          <w:b/>
          <w:bCs/>
          <w:color w:val="444444"/>
        </w:rPr>
        <w:t>Naper</w:t>
      </w:r>
      <w:proofErr w:type="spellEnd"/>
      <w:r w:rsidRPr="002F6111">
        <w:rPr>
          <w:rFonts w:ascii="Muli" w:eastAsia="Times New Roman" w:hAnsi="Muli" w:cs="Times New Roman"/>
          <w:b/>
          <w:bCs/>
          <w:color w:val="444444"/>
        </w:rPr>
        <w:t xml:space="preserve"> Blvd, Suite 350, </w:t>
      </w:r>
      <w:r w:rsidRPr="002F6111">
        <w:rPr>
          <w:rFonts w:ascii="Muli" w:eastAsia="Times New Roman" w:hAnsi="Muli" w:cs="Times New Roman"/>
          <w:b/>
          <w:bCs/>
          <w:color w:val="444444"/>
        </w:rPr>
        <w:lastRenderedPageBreak/>
        <w:t>Naperville, IL 60563.</w:t>
      </w:r>
      <w:r w:rsidRPr="002F6111">
        <w:rPr>
          <w:rFonts w:ascii="Muli" w:eastAsia="Times New Roman" w:hAnsi="Muli" w:cs="Times New Roman"/>
          <w:b/>
          <w:bCs/>
          <w:color w:val="444444"/>
        </w:rPr>
        <w:br/>
      </w:r>
      <w:r w:rsidRPr="002F6111">
        <w:rPr>
          <w:rFonts w:ascii="Muli" w:eastAsia="Times New Roman" w:hAnsi="Muli" w:cs="Times New Roman"/>
          <w:color w:val="444444"/>
        </w:rPr>
        <w:br/>
        <w:t>5. Who decides the winner? The Gregg Riddle Scholarship Committee will review all of the applications and decide the winners.</w:t>
      </w:r>
      <w:r w:rsidRPr="002F6111">
        <w:rPr>
          <w:rFonts w:ascii="Muli" w:eastAsia="Times New Roman" w:hAnsi="Muli" w:cs="Times New Roman"/>
          <w:color w:val="444444"/>
        </w:rPr>
        <w:br/>
        <w:t>The Scholarship Committee is made up of the following:</w:t>
      </w:r>
      <w:r w:rsidRPr="002F6111">
        <w:rPr>
          <w:rFonts w:ascii="Muli" w:eastAsia="Times New Roman" w:hAnsi="Muli" w:cs="Times New Roman"/>
          <w:color w:val="444444"/>
        </w:rPr>
        <w:br/>
      </w:r>
    </w:p>
    <w:p w14:paraId="3CD1C0E3" w14:textId="77777777" w:rsidR="002F6111" w:rsidRPr="002F6111" w:rsidRDefault="002F6111" w:rsidP="002F6111">
      <w:pPr>
        <w:numPr>
          <w:ilvl w:val="0"/>
          <w:numId w:val="1"/>
        </w:numPr>
        <w:shd w:val="clear" w:color="auto" w:fill="FFFFFF"/>
        <w:spacing w:before="100" w:beforeAutospacing="1" w:after="84"/>
        <w:ind w:left="480"/>
        <w:rPr>
          <w:rFonts w:ascii="Muli" w:eastAsia="Times New Roman" w:hAnsi="Muli" w:cs="Times New Roman"/>
          <w:color w:val="444444"/>
        </w:rPr>
      </w:pPr>
      <w:r w:rsidRPr="002F6111">
        <w:rPr>
          <w:rFonts w:ascii="Muli" w:eastAsia="Times New Roman" w:hAnsi="Muli" w:cs="Times New Roman"/>
          <w:color w:val="444444"/>
        </w:rPr>
        <w:t>John Kelly, JD, ENP – At Large Representative </w:t>
      </w:r>
    </w:p>
    <w:p w14:paraId="55E1A2E0" w14:textId="77777777" w:rsidR="002F6111" w:rsidRPr="002F6111" w:rsidRDefault="002F6111" w:rsidP="002F6111">
      <w:pPr>
        <w:numPr>
          <w:ilvl w:val="0"/>
          <w:numId w:val="1"/>
        </w:numPr>
        <w:shd w:val="clear" w:color="auto" w:fill="FFFFFF"/>
        <w:spacing w:before="100" w:beforeAutospacing="1" w:after="84"/>
        <w:ind w:left="480"/>
        <w:rPr>
          <w:rFonts w:ascii="Muli" w:eastAsia="Times New Roman" w:hAnsi="Muli" w:cs="Times New Roman"/>
          <w:color w:val="444444"/>
        </w:rPr>
      </w:pPr>
      <w:r w:rsidRPr="002F6111">
        <w:rPr>
          <w:rFonts w:ascii="Muli" w:eastAsia="Times New Roman" w:hAnsi="Muli" w:cs="Times New Roman"/>
          <w:color w:val="444444"/>
        </w:rPr>
        <w:t>David Riddle, brother of Gregg Riddle</w:t>
      </w:r>
    </w:p>
    <w:p w14:paraId="4C32401E" w14:textId="77777777" w:rsidR="002F6111" w:rsidRPr="002F6111" w:rsidRDefault="002F6111" w:rsidP="002F6111">
      <w:pPr>
        <w:numPr>
          <w:ilvl w:val="0"/>
          <w:numId w:val="1"/>
        </w:numPr>
        <w:shd w:val="clear" w:color="auto" w:fill="FFFFFF"/>
        <w:spacing w:before="100" w:beforeAutospacing="1" w:after="84"/>
        <w:ind w:left="480"/>
        <w:rPr>
          <w:rFonts w:ascii="Muli" w:eastAsia="Times New Roman" w:hAnsi="Muli" w:cs="Times New Roman"/>
          <w:color w:val="444444"/>
        </w:rPr>
      </w:pPr>
      <w:r w:rsidRPr="002F6111">
        <w:rPr>
          <w:rFonts w:ascii="Muli" w:eastAsia="Times New Roman" w:hAnsi="Muli" w:cs="Times New Roman"/>
          <w:color w:val="444444"/>
        </w:rPr>
        <w:t>Brent Reynolds representing IL APCO</w:t>
      </w:r>
    </w:p>
    <w:p w14:paraId="3ED2A972" w14:textId="77777777" w:rsidR="002F6111" w:rsidRPr="002F6111" w:rsidRDefault="002F6111" w:rsidP="002F6111">
      <w:pPr>
        <w:numPr>
          <w:ilvl w:val="0"/>
          <w:numId w:val="1"/>
        </w:numPr>
        <w:shd w:val="clear" w:color="auto" w:fill="FFFFFF"/>
        <w:spacing w:before="100" w:beforeAutospacing="1" w:after="84"/>
        <w:ind w:left="480"/>
        <w:rPr>
          <w:rFonts w:ascii="Muli" w:eastAsia="Times New Roman" w:hAnsi="Muli" w:cs="Times New Roman"/>
          <w:color w:val="444444"/>
        </w:rPr>
      </w:pPr>
      <w:r w:rsidRPr="002F6111">
        <w:rPr>
          <w:rFonts w:ascii="Muli" w:eastAsia="Times New Roman" w:hAnsi="Muli" w:cs="Times New Roman"/>
          <w:color w:val="444444"/>
        </w:rPr>
        <w:t>Jodi Moomaw, RPL representing IL NENA</w:t>
      </w:r>
    </w:p>
    <w:p w14:paraId="32BB5F7E" w14:textId="77777777" w:rsidR="002F6111" w:rsidRPr="002F6111" w:rsidRDefault="002F6111" w:rsidP="002F6111">
      <w:pPr>
        <w:numPr>
          <w:ilvl w:val="0"/>
          <w:numId w:val="1"/>
        </w:numPr>
        <w:shd w:val="clear" w:color="auto" w:fill="FFFFFF"/>
        <w:spacing w:before="100" w:beforeAutospacing="1" w:after="84"/>
        <w:ind w:left="480"/>
        <w:rPr>
          <w:rFonts w:ascii="Muli" w:eastAsia="Times New Roman" w:hAnsi="Muli" w:cs="Times New Roman"/>
          <w:color w:val="444444"/>
        </w:rPr>
      </w:pPr>
      <w:r w:rsidRPr="002F6111">
        <w:rPr>
          <w:rFonts w:ascii="Muli" w:eastAsia="Times New Roman" w:hAnsi="Muli" w:cs="Times New Roman"/>
          <w:color w:val="444444"/>
        </w:rPr>
        <w:t xml:space="preserve">Sherrill Ornberg, RPL, ENP representing PSAP Concepts &amp; </w:t>
      </w:r>
      <w:proofErr w:type="spellStart"/>
      <w:proofErr w:type="gramStart"/>
      <w:r w:rsidRPr="002F6111">
        <w:rPr>
          <w:rFonts w:ascii="Muli" w:eastAsia="Times New Roman" w:hAnsi="Muli" w:cs="Times New Roman"/>
          <w:color w:val="444444"/>
        </w:rPr>
        <w:t>Solutions,LLC</w:t>
      </w:r>
      <w:proofErr w:type="spellEnd"/>
      <w:proofErr w:type="gramEnd"/>
    </w:p>
    <w:p w14:paraId="594B3FE3" w14:textId="2FB80592" w:rsidR="002F6111" w:rsidRPr="002F6111" w:rsidRDefault="002F6111" w:rsidP="002F6111">
      <w:pPr>
        <w:shd w:val="clear" w:color="auto" w:fill="FFFFFF"/>
        <w:rPr>
          <w:rFonts w:ascii="Muli" w:eastAsia="Times New Roman" w:hAnsi="Muli" w:cs="Times New Roman"/>
          <w:color w:val="444444"/>
        </w:rPr>
      </w:pPr>
      <w:r w:rsidRPr="002F6111">
        <w:rPr>
          <w:rFonts w:ascii="Muli" w:eastAsia="Times New Roman" w:hAnsi="Muli" w:cs="Times New Roman"/>
          <w:color w:val="444444"/>
        </w:rPr>
        <w:br/>
        <w:t>6. The application form will be available on the IL NENA and IL APCO websites starting in July of 202</w:t>
      </w:r>
      <w:r w:rsidR="002D5F16">
        <w:rPr>
          <w:rFonts w:ascii="Muli" w:eastAsia="Times New Roman" w:hAnsi="Muli" w:cs="Times New Roman"/>
          <w:color w:val="444444"/>
        </w:rPr>
        <w:t>3</w:t>
      </w:r>
      <w:r w:rsidRPr="002F6111">
        <w:rPr>
          <w:rFonts w:ascii="Muli" w:eastAsia="Times New Roman" w:hAnsi="Muli" w:cs="Times New Roman"/>
          <w:color w:val="444444"/>
        </w:rPr>
        <w:t xml:space="preserve"> and </w:t>
      </w:r>
      <w:r w:rsidRPr="002F6111">
        <w:rPr>
          <w:rFonts w:ascii="Muli" w:eastAsia="Times New Roman" w:hAnsi="Muli" w:cs="Times New Roman"/>
          <w:b/>
          <w:bCs/>
          <w:color w:val="444444"/>
        </w:rPr>
        <w:t xml:space="preserve">must be post marked by </w:t>
      </w:r>
      <w:r>
        <w:rPr>
          <w:rFonts w:ascii="Muli" w:eastAsia="Times New Roman" w:hAnsi="Muli" w:cs="Times New Roman"/>
          <w:b/>
          <w:bCs/>
          <w:color w:val="444444"/>
        </w:rPr>
        <w:t>August 15</w:t>
      </w:r>
      <w:r w:rsidRPr="002F6111">
        <w:rPr>
          <w:rFonts w:ascii="Muli" w:eastAsia="Times New Roman" w:hAnsi="Muli" w:cs="Times New Roman"/>
          <w:b/>
          <w:bCs/>
          <w:color w:val="444444"/>
        </w:rPr>
        <w:t>, 202</w:t>
      </w:r>
      <w:r w:rsidR="002D5F16">
        <w:rPr>
          <w:rFonts w:ascii="Muli" w:eastAsia="Times New Roman" w:hAnsi="Muli" w:cs="Times New Roman"/>
          <w:b/>
          <w:bCs/>
          <w:color w:val="444444"/>
        </w:rPr>
        <w:t>3</w:t>
      </w:r>
      <w:r w:rsidRPr="002F6111">
        <w:rPr>
          <w:rFonts w:ascii="Muli" w:eastAsia="Times New Roman" w:hAnsi="Muli" w:cs="Times New Roman"/>
          <w:color w:val="444444"/>
        </w:rPr>
        <w:t>. </w:t>
      </w:r>
    </w:p>
    <w:p w14:paraId="23A6472E" w14:textId="77777777" w:rsidR="0017066B" w:rsidRDefault="0017066B"/>
    <w:sectPr w:rsidR="0017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ga">
    <w:altName w:val="Cambria"/>
    <w:panose1 w:val="00000000000000000000"/>
    <w:charset w:val="00"/>
    <w:family w:val="roman"/>
    <w:notTrueType/>
    <w:pitch w:val="default"/>
  </w:font>
  <w:font w:name="Mul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4758C"/>
    <w:multiLevelType w:val="multilevel"/>
    <w:tmpl w:val="9A620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2052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11"/>
    <w:rsid w:val="0017066B"/>
    <w:rsid w:val="002D5F16"/>
    <w:rsid w:val="002F6111"/>
    <w:rsid w:val="00F6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4B0A"/>
  <w15:chartTrackingRefBased/>
  <w15:docId w15:val="{18EDD2DB-41B2-4C7D-A7AA-C20F4DE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406">
      <w:bodyDiv w:val="1"/>
      <w:marLeft w:val="0"/>
      <w:marRight w:val="0"/>
      <w:marTop w:val="0"/>
      <w:marBottom w:val="0"/>
      <w:divBdr>
        <w:top w:val="none" w:sz="0" w:space="0" w:color="auto"/>
        <w:left w:val="none" w:sz="0" w:space="0" w:color="auto"/>
        <w:bottom w:val="none" w:sz="0" w:space="0" w:color="auto"/>
        <w:right w:val="none" w:sz="0" w:space="0" w:color="auto"/>
      </w:divBdr>
      <w:divsChild>
        <w:div w:id="1460221169">
          <w:marLeft w:val="-240"/>
          <w:marRight w:val="-240"/>
          <w:marTop w:val="0"/>
          <w:marBottom w:val="0"/>
          <w:divBdr>
            <w:top w:val="none" w:sz="0" w:space="0" w:color="auto"/>
            <w:left w:val="none" w:sz="0" w:space="0" w:color="auto"/>
            <w:bottom w:val="none" w:sz="0" w:space="0" w:color="auto"/>
            <w:right w:val="none" w:sz="0" w:space="0" w:color="auto"/>
          </w:divBdr>
          <w:divsChild>
            <w:div w:id="1027412835">
              <w:marLeft w:val="0"/>
              <w:marRight w:val="0"/>
              <w:marTop w:val="0"/>
              <w:marBottom w:val="0"/>
              <w:divBdr>
                <w:top w:val="none" w:sz="0" w:space="0" w:color="auto"/>
                <w:left w:val="none" w:sz="0" w:space="0" w:color="auto"/>
                <w:bottom w:val="none" w:sz="0" w:space="0" w:color="auto"/>
                <w:right w:val="none" w:sz="0" w:space="0" w:color="auto"/>
              </w:divBdr>
              <w:divsChild>
                <w:div w:id="320431289">
                  <w:marLeft w:val="0"/>
                  <w:marRight w:val="0"/>
                  <w:marTop w:val="0"/>
                  <w:marBottom w:val="0"/>
                  <w:divBdr>
                    <w:top w:val="none" w:sz="0" w:space="0" w:color="auto"/>
                    <w:left w:val="none" w:sz="0" w:space="0" w:color="auto"/>
                    <w:bottom w:val="none" w:sz="0" w:space="0" w:color="auto"/>
                    <w:right w:val="none" w:sz="0" w:space="0" w:color="auto"/>
                  </w:divBdr>
                  <w:divsChild>
                    <w:div w:id="153572141">
                      <w:marLeft w:val="0"/>
                      <w:marRight w:val="0"/>
                      <w:marTop w:val="0"/>
                      <w:marBottom w:val="0"/>
                      <w:divBdr>
                        <w:top w:val="none" w:sz="0" w:space="0" w:color="auto"/>
                        <w:left w:val="none" w:sz="0" w:space="0" w:color="auto"/>
                        <w:bottom w:val="none" w:sz="0" w:space="0" w:color="auto"/>
                        <w:right w:val="none" w:sz="0" w:space="0" w:color="auto"/>
                      </w:divBdr>
                      <w:divsChild>
                        <w:div w:id="472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apco.civicplus.com/DocumentCenter/View/1375/GRMS-2022_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2811</Characters>
  <Application>Microsoft Office Word</Application>
  <DocSecurity>0</DocSecurity>
  <Lines>63</Lines>
  <Paragraphs>14</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Peterson</dc:creator>
  <cp:keywords/>
  <dc:description/>
  <cp:lastModifiedBy>Tammy Peterson</cp:lastModifiedBy>
  <cp:revision>2</cp:revision>
  <dcterms:created xsi:type="dcterms:W3CDTF">2023-07-06T21:07:00Z</dcterms:created>
  <dcterms:modified xsi:type="dcterms:W3CDTF">2023-07-06T21:07:00Z</dcterms:modified>
</cp:coreProperties>
</file>